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9C6" w:rsidRDefault="007F79C6">
      <w:pPr>
        <w:jc w:val="center"/>
        <w:rPr>
          <w:rFonts w:ascii="方正小标宋简体" w:eastAsia="方正小标宋简体"/>
          <w:sz w:val="32"/>
          <w:szCs w:val="32"/>
        </w:rPr>
      </w:pPr>
    </w:p>
    <w:p w:rsidR="007F79C6" w:rsidRDefault="007F79C6">
      <w:pPr>
        <w:spacing w:line="500" w:lineRule="exact"/>
        <w:jc w:val="center"/>
        <w:rPr>
          <w:rFonts w:ascii="方正小标宋简体" w:eastAsia="方正小标宋简体"/>
          <w:sz w:val="36"/>
          <w:szCs w:val="36"/>
        </w:rPr>
      </w:pPr>
      <w:r>
        <w:rPr>
          <w:rFonts w:ascii="方正小标宋简体" w:eastAsia="方正小标宋简体" w:hint="eastAsia"/>
          <w:sz w:val="36"/>
          <w:szCs w:val="36"/>
        </w:rPr>
        <w:t>延安市纪委关于</w:t>
      </w:r>
      <w:r>
        <w:rPr>
          <w:rFonts w:ascii="方正小标宋简体" w:eastAsia="方正小标宋简体"/>
          <w:sz w:val="36"/>
          <w:szCs w:val="36"/>
        </w:rPr>
        <w:t>2017</w:t>
      </w:r>
      <w:r>
        <w:rPr>
          <w:rFonts w:ascii="方正小标宋简体" w:eastAsia="方正小标宋简体" w:hint="eastAsia"/>
          <w:sz w:val="36"/>
          <w:szCs w:val="36"/>
        </w:rPr>
        <w:t>年部门预算情况的补充说明</w:t>
      </w:r>
    </w:p>
    <w:p w:rsidR="007F79C6" w:rsidRDefault="007F79C6">
      <w:pPr>
        <w:spacing w:line="500" w:lineRule="exact"/>
        <w:jc w:val="left"/>
        <w:rPr>
          <w:rFonts w:ascii="仿宋" w:eastAsia="仿宋" w:hAnsi="仿宋"/>
          <w:sz w:val="32"/>
          <w:szCs w:val="32"/>
        </w:rPr>
      </w:pPr>
    </w:p>
    <w:p w:rsidR="007F79C6" w:rsidRDefault="007F79C6">
      <w:pPr>
        <w:spacing w:line="500" w:lineRule="exact"/>
        <w:jc w:val="left"/>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 xml:space="preserve">  </w:t>
      </w:r>
      <w:r>
        <w:rPr>
          <w:rFonts w:ascii="黑体" w:eastAsia="黑体" w:hAnsi="黑体" w:hint="eastAsia"/>
          <w:sz w:val="32"/>
          <w:szCs w:val="32"/>
        </w:rPr>
        <w:t>一、关于部门预算安排变动情况的说明</w:t>
      </w:r>
    </w:p>
    <w:p w:rsidR="007F79C6" w:rsidRDefault="007F79C6">
      <w:pPr>
        <w:spacing w:line="500" w:lineRule="exact"/>
        <w:ind w:firstLine="645"/>
        <w:jc w:val="left"/>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年部门预算收入总计</w:t>
      </w:r>
      <w:r>
        <w:rPr>
          <w:rFonts w:ascii="仿宋" w:eastAsia="仿宋" w:hAnsi="仿宋"/>
          <w:sz w:val="32"/>
          <w:szCs w:val="32"/>
        </w:rPr>
        <w:t>969.42</w:t>
      </w:r>
      <w:r>
        <w:rPr>
          <w:rFonts w:ascii="仿宋" w:eastAsia="仿宋" w:hAnsi="仿宋" w:hint="eastAsia"/>
          <w:sz w:val="32"/>
          <w:szCs w:val="32"/>
        </w:rPr>
        <w:t>万元，较上年增加</w:t>
      </w:r>
      <w:r>
        <w:rPr>
          <w:rFonts w:ascii="仿宋" w:eastAsia="仿宋" w:hAnsi="仿宋"/>
          <w:sz w:val="32"/>
          <w:szCs w:val="32"/>
        </w:rPr>
        <w:t>160.2</w:t>
      </w:r>
      <w:r>
        <w:rPr>
          <w:rFonts w:ascii="仿宋" w:eastAsia="仿宋" w:hAnsi="仿宋" w:hint="eastAsia"/>
          <w:sz w:val="32"/>
          <w:szCs w:val="32"/>
        </w:rPr>
        <w:t>万元，主要变动情况为工资福利增大；</w:t>
      </w:r>
    </w:p>
    <w:p w:rsidR="007F79C6" w:rsidRDefault="007F79C6">
      <w:pPr>
        <w:spacing w:line="500" w:lineRule="exact"/>
        <w:ind w:firstLine="645"/>
        <w:jc w:val="left"/>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年部门预算支出安排</w:t>
      </w:r>
      <w:r>
        <w:rPr>
          <w:rFonts w:ascii="仿宋" w:eastAsia="仿宋" w:hAnsi="仿宋"/>
          <w:sz w:val="32"/>
          <w:szCs w:val="32"/>
        </w:rPr>
        <w:t>1133.12</w:t>
      </w:r>
      <w:r>
        <w:rPr>
          <w:rFonts w:ascii="仿宋" w:eastAsia="仿宋" w:hAnsi="仿宋" w:hint="eastAsia"/>
          <w:sz w:val="32"/>
          <w:szCs w:val="32"/>
        </w:rPr>
        <w:t>万元，较上年增加</w:t>
      </w:r>
      <w:r>
        <w:rPr>
          <w:rFonts w:ascii="仿宋" w:eastAsia="仿宋" w:hAnsi="仿宋"/>
          <w:sz w:val="32"/>
          <w:szCs w:val="32"/>
        </w:rPr>
        <w:t>187.61</w:t>
      </w:r>
      <w:r>
        <w:rPr>
          <w:rFonts w:ascii="仿宋" w:eastAsia="仿宋" w:hAnsi="仿宋" w:hint="eastAsia"/>
          <w:sz w:val="32"/>
          <w:szCs w:val="32"/>
        </w:rPr>
        <w:t>万元，主要变动情况为：工资福利</w:t>
      </w:r>
      <w:r>
        <w:rPr>
          <w:rFonts w:ascii="仿宋" w:eastAsia="仿宋" w:hAnsi="仿宋"/>
          <w:sz w:val="32"/>
          <w:szCs w:val="32"/>
        </w:rPr>
        <w:t>138.44</w:t>
      </w:r>
      <w:r>
        <w:rPr>
          <w:rFonts w:ascii="仿宋" w:eastAsia="仿宋" w:hAnsi="仿宋" w:hint="eastAsia"/>
          <w:sz w:val="32"/>
          <w:szCs w:val="32"/>
        </w:rPr>
        <w:t>万元，商品服务支出</w:t>
      </w:r>
      <w:r>
        <w:rPr>
          <w:rFonts w:ascii="仿宋" w:eastAsia="仿宋" w:hAnsi="仿宋"/>
          <w:sz w:val="32"/>
          <w:szCs w:val="32"/>
        </w:rPr>
        <w:t>38.93</w:t>
      </w:r>
      <w:r>
        <w:rPr>
          <w:rFonts w:ascii="仿宋" w:eastAsia="仿宋" w:hAnsi="仿宋" w:hint="eastAsia"/>
          <w:sz w:val="32"/>
          <w:szCs w:val="32"/>
        </w:rPr>
        <w:t>万元，对个人和家庭补助</w:t>
      </w:r>
      <w:r>
        <w:rPr>
          <w:rFonts w:ascii="仿宋" w:eastAsia="仿宋" w:hAnsi="仿宋"/>
          <w:sz w:val="32"/>
          <w:szCs w:val="32"/>
        </w:rPr>
        <w:t>10.24</w:t>
      </w:r>
      <w:r>
        <w:rPr>
          <w:rFonts w:ascii="仿宋" w:eastAsia="仿宋" w:hAnsi="仿宋" w:hint="eastAsia"/>
          <w:sz w:val="32"/>
          <w:szCs w:val="32"/>
        </w:rPr>
        <w:t>万元。</w:t>
      </w:r>
    </w:p>
    <w:p w:rsidR="007F79C6" w:rsidRDefault="007F79C6">
      <w:pPr>
        <w:spacing w:line="500" w:lineRule="exact"/>
        <w:ind w:firstLine="645"/>
        <w:jc w:val="left"/>
        <w:rPr>
          <w:rFonts w:ascii="黑体" w:eastAsia="黑体" w:hAnsi="黑体"/>
          <w:sz w:val="32"/>
          <w:szCs w:val="32"/>
        </w:rPr>
      </w:pPr>
      <w:r>
        <w:rPr>
          <w:rFonts w:ascii="黑体" w:eastAsia="黑体" w:hAnsi="黑体" w:hint="eastAsia"/>
          <w:sz w:val="32"/>
          <w:szCs w:val="32"/>
        </w:rPr>
        <w:t>二、关于机关运行经费安排情况的说明</w:t>
      </w:r>
    </w:p>
    <w:p w:rsidR="007F79C6" w:rsidRDefault="007F79C6">
      <w:pPr>
        <w:spacing w:line="500" w:lineRule="exact"/>
        <w:ind w:firstLine="645"/>
        <w:jc w:val="left"/>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年共安排机关运行经费</w:t>
      </w:r>
      <w:r>
        <w:rPr>
          <w:rFonts w:ascii="仿宋" w:eastAsia="仿宋" w:hAnsi="仿宋"/>
          <w:sz w:val="32"/>
          <w:szCs w:val="32"/>
        </w:rPr>
        <w:t>142.12</w:t>
      </w:r>
      <w:r>
        <w:rPr>
          <w:rFonts w:ascii="仿宋" w:eastAsia="仿宋" w:hAnsi="仿宋" w:hint="eastAsia"/>
          <w:sz w:val="32"/>
          <w:szCs w:val="32"/>
        </w:rPr>
        <w:t>万元，和上年持平。</w:t>
      </w:r>
    </w:p>
    <w:p w:rsidR="007F79C6" w:rsidRDefault="007F79C6" w:rsidP="00E8473F">
      <w:pPr>
        <w:spacing w:line="500" w:lineRule="exact"/>
        <w:ind w:firstLineChars="200" w:firstLine="31680"/>
        <w:jc w:val="left"/>
        <w:rPr>
          <w:rFonts w:ascii="黑体" w:eastAsia="黑体" w:hAnsi="黑体"/>
          <w:sz w:val="32"/>
          <w:szCs w:val="32"/>
        </w:rPr>
      </w:pPr>
      <w:r>
        <w:rPr>
          <w:rFonts w:ascii="黑体" w:eastAsia="黑体" w:hAnsi="黑体" w:hint="eastAsia"/>
          <w:sz w:val="32"/>
          <w:szCs w:val="32"/>
        </w:rPr>
        <w:t>三、关于政府采购预算安排情况的说明</w:t>
      </w:r>
    </w:p>
    <w:p w:rsidR="007F79C6" w:rsidRDefault="007F79C6">
      <w:pPr>
        <w:spacing w:line="500" w:lineRule="exact"/>
        <w:ind w:firstLine="645"/>
        <w:jc w:val="left"/>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年共安排政府采购资金</w:t>
      </w:r>
      <w:r>
        <w:rPr>
          <w:rFonts w:ascii="仿宋" w:eastAsia="仿宋" w:hAnsi="仿宋"/>
          <w:sz w:val="32"/>
          <w:szCs w:val="32"/>
        </w:rPr>
        <w:t>123.38</w:t>
      </w:r>
      <w:r>
        <w:rPr>
          <w:rFonts w:ascii="仿宋" w:eastAsia="仿宋" w:hAnsi="仿宋" w:hint="eastAsia"/>
          <w:sz w:val="32"/>
          <w:szCs w:val="32"/>
        </w:rPr>
        <w:t>万元，主要是货物类</w:t>
      </w:r>
      <w:r>
        <w:rPr>
          <w:rFonts w:ascii="仿宋" w:eastAsia="仿宋" w:hAnsi="仿宋"/>
          <w:sz w:val="32"/>
          <w:szCs w:val="32"/>
        </w:rPr>
        <w:t>34.63</w:t>
      </w:r>
      <w:r>
        <w:rPr>
          <w:rFonts w:ascii="仿宋" w:eastAsia="仿宋" w:hAnsi="仿宋" w:hint="eastAsia"/>
          <w:sz w:val="32"/>
          <w:szCs w:val="32"/>
        </w:rPr>
        <w:t>万元，服务类</w:t>
      </w:r>
      <w:r>
        <w:rPr>
          <w:rFonts w:ascii="仿宋" w:eastAsia="仿宋" w:hAnsi="仿宋"/>
          <w:sz w:val="32"/>
          <w:szCs w:val="32"/>
        </w:rPr>
        <w:t>88.75</w:t>
      </w:r>
      <w:r>
        <w:rPr>
          <w:rFonts w:ascii="仿宋" w:eastAsia="仿宋" w:hAnsi="仿宋" w:hint="eastAsia"/>
          <w:sz w:val="32"/>
          <w:szCs w:val="32"/>
        </w:rPr>
        <w:t>万元。</w:t>
      </w:r>
      <w:bookmarkStart w:id="0" w:name="_GoBack"/>
      <w:bookmarkEnd w:id="0"/>
    </w:p>
    <w:p w:rsidR="007F79C6" w:rsidRDefault="007F79C6">
      <w:pPr>
        <w:spacing w:line="500" w:lineRule="exact"/>
        <w:ind w:firstLine="645"/>
        <w:jc w:val="left"/>
        <w:rPr>
          <w:rFonts w:ascii="黑体" w:eastAsia="黑体" w:hAnsi="黑体"/>
          <w:sz w:val="32"/>
          <w:szCs w:val="32"/>
        </w:rPr>
      </w:pPr>
      <w:r>
        <w:rPr>
          <w:rFonts w:ascii="黑体" w:eastAsia="黑体" w:hAnsi="黑体" w:hint="eastAsia"/>
          <w:sz w:val="32"/>
          <w:szCs w:val="32"/>
        </w:rPr>
        <w:t>四、关于“三公”经费预算安排情况的说明</w:t>
      </w:r>
    </w:p>
    <w:p w:rsidR="007F79C6" w:rsidRDefault="007F79C6">
      <w:pPr>
        <w:spacing w:line="500" w:lineRule="exact"/>
        <w:ind w:firstLine="645"/>
        <w:jc w:val="left"/>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年共安排三公经费支出</w:t>
      </w:r>
      <w:r>
        <w:rPr>
          <w:rFonts w:ascii="仿宋" w:eastAsia="仿宋" w:hAnsi="仿宋"/>
          <w:sz w:val="32"/>
          <w:szCs w:val="32"/>
        </w:rPr>
        <w:t>28.2</w:t>
      </w:r>
      <w:r>
        <w:rPr>
          <w:rFonts w:ascii="仿宋" w:eastAsia="仿宋" w:hAnsi="仿宋" w:hint="eastAsia"/>
          <w:sz w:val="32"/>
          <w:szCs w:val="32"/>
        </w:rPr>
        <w:t>万元，包括公务接待费</w:t>
      </w:r>
      <w:r>
        <w:rPr>
          <w:rFonts w:ascii="仿宋" w:eastAsia="仿宋" w:hAnsi="仿宋"/>
          <w:sz w:val="32"/>
          <w:szCs w:val="32"/>
        </w:rPr>
        <w:t>0.3</w:t>
      </w:r>
      <w:r>
        <w:rPr>
          <w:rFonts w:ascii="仿宋" w:eastAsia="仿宋" w:hAnsi="仿宋" w:hint="eastAsia"/>
          <w:sz w:val="32"/>
          <w:szCs w:val="32"/>
        </w:rPr>
        <w:t>万元，因公出国（境）费</w:t>
      </w:r>
      <w:r>
        <w:rPr>
          <w:rFonts w:ascii="仿宋" w:eastAsia="仿宋" w:hAnsi="仿宋"/>
          <w:sz w:val="32"/>
          <w:szCs w:val="32"/>
        </w:rPr>
        <w:t>0</w:t>
      </w:r>
      <w:r>
        <w:rPr>
          <w:rFonts w:ascii="仿宋" w:eastAsia="仿宋" w:hAnsi="仿宋" w:hint="eastAsia"/>
          <w:sz w:val="32"/>
          <w:szCs w:val="32"/>
        </w:rPr>
        <w:t>万元，公务用车购置和运行费</w:t>
      </w:r>
      <w:r>
        <w:rPr>
          <w:rFonts w:ascii="仿宋" w:eastAsia="仿宋" w:hAnsi="仿宋"/>
          <w:sz w:val="32"/>
          <w:szCs w:val="32"/>
        </w:rPr>
        <w:t>18.9</w:t>
      </w:r>
      <w:r>
        <w:rPr>
          <w:rFonts w:ascii="仿宋" w:eastAsia="仿宋" w:hAnsi="仿宋" w:hint="eastAsia"/>
          <w:sz w:val="32"/>
          <w:szCs w:val="32"/>
        </w:rPr>
        <w:t>万元（其中：车辆购置费</w:t>
      </w:r>
      <w:r>
        <w:rPr>
          <w:rFonts w:ascii="仿宋" w:eastAsia="仿宋" w:hAnsi="仿宋"/>
          <w:sz w:val="32"/>
          <w:szCs w:val="32"/>
        </w:rPr>
        <w:t>0</w:t>
      </w:r>
      <w:r>
        <w:rPr>
          <w:rFonts w:ascii="仿宋" w:eastAsia="仿宋" w:hAnsi="仿宋" w:hint="eastAsia"/>
          <w:sz w:val="32"/>
          <w:szCs w:val="32"/>
        </w:rPr>
        <w:t>万元，运行费</w:t>
      </w:r>
      <w:r>
        <w:rPr>
          <w:rFonts w:ascii="仿宋" w:eastAsia="仿宋" w:hAnsi="仿宋"/>
          <w:sz w:val="32"/>
          <w:szCs w:val="32"/>
        </w:rPr>
        <w:t>18.9</w:t>
      </w:r>
      <w:r>
        <w:rPr>
          <w:rFonts w:ascii="仿宋" w:eastAsia="仿宋" w:hAnsi="仿宋" w:hint="eastAsia"/>
          <w:sz w:val="32"/>
          <w:szCs w:val="32"/>
        </w:rPr>
        <w:t>万元），较上年减少</w:t>
      </w:r>
      <w:r>
        <w:rPr>
          <w:rFonts w:ascii="仿宋" w:eastAsia="仿宋" w:hAnsi="仿宋"/>
          <w:sz w:val="32"/>
          <w:szCs w:val="32"/>
        </w:rPr>
        <w:t>10.8</w:t>
      </w:r>
      <w:r>
        <w:rPr>
          <w:rFonts w:ascii="仿宋" w:eastAsia="仿宋" w:hAnsi="仿宋" w:hint="eastAsia"/>
          <w:sz w:val="32"/>
          <w:szCs w:val="32"/>
        </w:rPr>
        <w:t>万元，主要变动情况是公务用车运行费降低。</w:t>
      </w:r>
    </w:p>
    <w:p w:rsidR="007F79C6" w:rsidRPr="00B27A77" w:rsidRDefault="007F79C6" w:rsidP="00B27A77">
      <w:pPr>
        <w:spacing w:line="500" w:lineRule="exact"/>
        <w:ind w:firstLine="645"/>
        <w:jc w:val="left"/>
        <w:rPr>
          <w:rFonts w:ascii="黑体" w:eastAsia="黑体" w:hAnsi="黑体"/>
          <w:sz w:val="32"/>
          <w:szCs w:val="32"/>
        </w:rPr>
      </w:pPr>
      <w:r>
        <w:rPr>
          <w:rFonts w:ascii="黑体" w:eastAsia="黑体" w:hAnsi="黑体" w:hint="eastAsia"/>
          <w:sz w:val="32"/>
          <w:szCs w:val="32"/>
        </w:rPr>
        <w:t>五、</w:t>
      </w:r>
      <w:r w:rsidRPr="00B27A77">
        <w:rPr>
          <w:rFonts w:ascii="黑体" w:eastAsia="黑体" w:hAnsi="黑体" w:hint="eastAsia"/>
          <w:sz w:val="32"/>
          <w:szCs w:val="32"/>
        </w:rPr>
        <w:t>相关名词解释</w:t>
      </w:r>
    </w:p>
    <w:p w:rsidR="007F79C6" w:rsidRPr="00B27A77" w:rsidRDefault="007F79C6" w:rsidP="00B27A77">
      <w:pPr>
        <w:spacing w:line="500" w:lineRule="exact"/>
        <w:ind w:firstLine="645"/>
        <w:jc w:val="left"/>
        <w:rPr>
          <w:rFonts w:ascii="仿宋" w:eastAsia="仿宋" w:hAnsi="仿宋"/>
          <w:sz w:val="32"/>
          <w:szCs w:val="32"/>
        </w:rPr>
      </w:pPr>
      <w:r w:rsidRPr="00B27A77">
        <w:rPr>
          <w:rFonts w:ascii="仿宋" w:eastAsia="仿宋" w:hAnsi="仿宋"/>
          <w:sz w:val="32"/>
          <w:szCs w:val="32"/>
        </w:rPr>
        <w:t>1</w:t>
      </w:r>
      <w:r w:rsidRPr="00B27A77">
        <w:rPr>
          <w:rFonts w:ascii="仿宋" w:eastAsia="仿宋" w:hAnsi="仿宋" w:hint="eastAsia"/>
          <w:sz w:val="32"/>
          <w:szCs w:val="32"/>
        </w:rPr>
        <w:t>、财政拨款收入：指由中央财政拨款形成的部门收入。按现行管理制度，中央部门预算中反映的财政拨款包括一般公共预算拨款和政府性基金预算拨款。</w:t>
      </w:r>
    </w:p>
    <w:p w:rsidR="007F79C6" w:rsidRPr="00B27A77" w:rsidRDefault="007F79C6" w:rsidP="00B27A77">
      <w:pPr>
        <w:pStyle w:val="NormalWeb"/>
        <w:shd w:val="clear" w:color="auto" w:fill="FFFFFF"/>
        <w:spacing w:before="0" w:beforeAutospacing="0" w:after="0" w:afterAutospacing="0"/>
        <w:ind w:firstLine="480"/>
        <w:jc w:val="both"/>
        <w:rPr>
          <w:rFonts w:ascii="仿宋" w:eastAsia="仿宋" w:hAnsi="仿宋" w:cs="Times New Roman"/>
          <w:kern w:val="2"/>
          <w:sz w:val="32"/>
          <w:szCs w:val="32"/>
        </w:rPr>
      </w:pPr>
      <w:r w:rsidRPr="00B27A77">
        <w:rPr>
          <w:rFonts w:ascii="仿宋" w:eastAsia="仿宋" w:hAnsi="仿宋" w:cs="Times New Roman"/>
          <w:kern w:val="2"/>
          <w:sz w:val="32"/>
          <w:szCs w:val="32"/>
        </w:rPr>
        <w:t>2</w:t>
      </w:r>
      <w:r w:rsidRPr="00B27A77">
        <w:rPr>
          <w:rFonts w:ascii="仿宋" w:eastAsia="仿宋" w:hAnsi="仿宋" w:cs="Times New Roman" w:hint="eastAsia"/>
          <w:kern w:val="2"/>
          <w:sz w:val="32"/>
          <w:szCs w:val="32"/>
        </w:rPr>
        <w:t>、基本支出：指为保障机构正常运转、完成日常工作任务而发生的人员经费和日常公用经费。</w:t>
      </w:r>
    </w:p>
    <w:p w:rsidR="007F79C6" w:rsidRPr="00B27A77" w:rsidRDefault="007F79C6" w:rsidP="00B27A77">
      <w:pPr>
        <w:pStyle w:val="NormalWeb"/>
        <w:shd w:val="clear" w:color="auto" w:fill="FFFFFF"/>
        <w:spacing w:before="0" w:beforeAutospacing="0" w:after="0" w:afterAutospacing="0"/>
        <w:ind w:firstLine="480"/>
        <w:jc w:val="both"/>
        <w:rPr>
          <w:rFonts w:ascii="仿宋" w:eastAsia="仿宋" w:hAnsi="仿宋" w:cs="Times New Roman"/>
          <w:kern w:val="2"/>
          <w:sz w:val="32"/>
          <w:szCs w:val="32"/>
        </w:rPr>
      </w:pPr>
      <w:r w:rsidRPr="00B27A77">
        <w:rPr>
          <w:rFonts w:ascii="仿宋" w:eastAsia="仿宋" w:hAnsi="仿宋" w:cs="Times New Roman"/>
          <w:kern w:val="2"/>
          <w:sz w:val="32"/>
          <w:szCs w:val="32"/>
        </w:rPr>
        <w:t>3</w:t>
      </w:r>
      <w:r w:rsidRPr="00B27A77">
        <w:rPr>
          <w:rFonts w:ascii="仿宋" w:eastAsia="仿宋" w:hAnsi="仿宋" w:cs="Times New Roman" w:hint="eastAsia"/>
          <w:kern w:val="2"/>
          <w:sz w:val="32"/>
          <w:szCs w:val="32"/>
        </w:rPr>
        <w:t>、“三公”经费：公务接待费反映单位按规定开支的各项公务接待（含外宾接待）产生的支出。</w:t>
      </w:r>
    </w:p>
    <w:p w:rsidR="007F79C6" w:rsidRPr="00B27A77" w:rsidRDefault="007F79C6">
      <w:pPr>
        <w:spacing w:line="500" w:lineRule="exact"/>
        <w:ind w:firstLine="645"/>
        <w:jc w:val="left"/>
        <w:rPr>
          <w:rFonts w:ascii="仿宋" w:eastAsia="仿宋" w:hAnsi="仿宋"/>
          <w:sz w:val="32"/>
          <w:szCs w:val="32"/>
        </w:rPr>
      </w:pPr>
    </w:p>
    <w:sectPr w:rsidR="007F79C6" w:rsidRPr="00B27A77" w:rsidSect="000116D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4F44"/>
    <w:rsid w:val="000116D2"/>
    <w:rsid w:val="0014047E"/>
    <w:rsid w:val="00173534"/>
    <w:rsid w:val="00357D68"/>
    <w:rsid w:val="00390FB7"/>
    <w:rsid w:val="004C59CE"/>
    <w:rsid w:val="00635392"/>
    <w:rsid w:val="007F79C6"/>
    <w:rsid w:val="00857C9E"/>
    <w:rsid w:val="00B27A77"/>
    <w:rsid w:val="00DE459E"/>
    <w:rsid w:val="00E8473F"/>
    <w:rsid w:val="00F36E2B"/>
    <w:rsid w:val="00FA4F44"/>
    <w:rsid w:val="00FF5F17"/>
    <w:rsid w:val="081E4719"/>
    <w:rsid w:val="0CA60B02"/>
    <w:rsid w:val="2A687B5D"/>
    <w:rsid w:val="36F50489"/>
    <w:rsid w:val="38632032"/>
    <w:rsid w:val="3D630291"/>
    <w:rsid w:val="3DA77130"/>
    <w:rsid w:val="410633DC"/>
    <w:rsid w:val="531B0CB4"/>
    <w:rsid w:val="7F401B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6D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16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116D2"/>
    <w:rPr>
      <w:rFonts w:cs="Times New Roman"/>
      <w:sz w:val="18"/>
      <w:szCs w:val="18"/>
    </w:rPr>
  </w:style>
  <w:style w:type="paragraph" w:styleId="Header">
    <w:name w:val="header"/>
    <w:basedOn w:val="Normal"/>
    <w:link w:val="HeaderChar"/>
    <w:uiPriority w:val="99"/>
    <w:rsid w:val="000116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116D2"/>
    <w:rPr>
      <w:rFonts w:cs="Times New Roman"/>
      <w:sz w:val="18"/>
      <w:szCs w:val="18"/>
    </w:rPr>
  </w:style>
  <w:style w:type="paragraph" w:styleId="NormalWeb">
    <w:name w:val="Normal (Web)"/>
    <w:basedOn w:val="Normal"/>
    <w:uiPriority w:val="99"/>
    <w:rsid w:val="00B27A77"/>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90</Words>
  <Characters>514</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李峰</dc:creator>
  <cp:keywords/>
  <dc:description/>
  <cp:lastModifiedBy>微软中国</cp:lastModifiedBy>
  <cp:revision>4</cp:revision>
  <cp:lastPrinted>2017-11-02T11:36:00Z</cp:lastPrinted>
  <dcterms:created xsi:type="dcterms:W3CDTF">2017-11-02T03:40:00Z</dcterms:created>
  <dcterms:modified xsi:type="dcterms:W3CDTF">2017-11-10T07:20:00Z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